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55" w:rsidRPr="003F4555" w:rsidRDefault="003F4555" w:rsidP="003F4555">
      <w:pPr>
        <w:shd w:val="clear" w:color="auto" w:fill="FFFFFF"/>
        <w:spacing w:after="150" w:line="432" w:lineRule="atLeast"/>
        <w:ind w:right="150"/>
        <w:textAlignment w:val="baseline"/>
        <w:rPr>
          <w:rFonts w:ascii="Times New Roman" w:eastAsia="Times New Roman" w:hAnsi="Times New Roman" w:cs="Times New Roman"/>
          <w:color w:val="0A0A0A"/>
          <w:sz w:val="36"/>
          <w:szCs w:val="28"/>
          <w:lang w:eastAsia="ru-RU"/>
        </w:rPr>
      </w:pPr>
      <w:r w:rsidRPr="003F4555">
        <w:rPr>
          <w:rFonts w:ascii="Times New Roman" w:eastAsia="Times New Roman" w:hAnsi="Times New Roman" w:cs="Times New Roman"/>
          <w:color w:val="0A0A0A"/>
          <w:sz w:val="36"/>
          <w:szCs w:val="28"/>
          <w:lang w:eastAsia="ru-RU"/>
        </w:rPr>
        <w:t>Как выбрать игрушку для ребёнка раннего возраста</w:t>
      </w:r>
    </w:p>
    <w:p w:rsidR="003F4555" w:rsidRPr="003F4555" w:rsidRDefault="003F4555" w:rsidP="003F45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4555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1408F37E" wp14:editId="3671DD13">
            <wp:extent cx="1914525" cy="2552700"/>
            <wp:effectExtent l="0" t="0" r="9525" b="0"/>
            <wp:docPr id="1" name="Рисунок 1" descr="https://centrdubna.ru/wp-content/uploads/2022/07/IMG_20220324_10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rdubna.ru/wp-content/uploads/2022/07/IMG_20220324_103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Покупая игрушки, пособия, мы не всегда задумываемся над тем, чему и для чего мы учим детей? Какой цели мы хотим достичь? Научить ребенка отдельным навыкам? Или все- таки думаем о том, как сделать так, чтобы наши дети были успешными и на детской игровой площадке, и в гостях, и в детском саду, и в школе?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Как развить у ребенка наблюдательность, ловкость, умение выполнять сложную последовательность действий, внимание, память, мышление, речь, общение и сотрудничество с детьми и взрослыми, не усаживая его за стол для выполнения бесконечных заданий? С этими задачами нам поможет справиться детская игрушка.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Игрушка — предмет детских забав и развлечений служит целям умственного, нравственного, физического и эстетического воспитания – разностороннего развития детей.  Игрушка  способствует познанию  ребенком  окружающей действительности, развивает его мышление и речь, пробуждает творческую инициативу.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Возраст от 1 года до 3 лет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– это возраст активного речевого развития и повышенной детской любознательности.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Игрушки, в которые малыш играл в возрасте от 6 до 12 месяцев, продолжают интересовать его, но к ним необходимо добавить новые, отвечающие возросшим возможностям крохи.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втором году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жизни ребенок активно овладевает действиями с бытовыми предметами (ложки, чашки, расчески…) и учится обращаться с ними, копируя поведение взрослых. В игре малыш овладевает культурными способами использования различных вещей, расширяет представления о мире, развивает ловкость рук.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4555">
        <w:rPr>
          <w:rFonts w:ascii="Times New Roman" w:hAnsi="Times New Roman" w:cs="Times New Roman"/>
          <w:sz w:val="28"/>
          <w:szCs w:val="28"/>
          <w:lang w:eastAsia="ru-RU"/>
        </w:rPr>
        <w:t>Познавательные способности детей – мышление, внимание, память – развиваются в процессе действий с предметами, поэтому </w:t>
      </w: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пирамидки, вкладыши, матрешки, мягкие кубики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, являются хорошими помощниками в этом.</w:t>
      </w:r>
      <w:proofErr w:type="gramEnd"/>
      <w:r w:rsidRPr="003F4555">
        <w:rPr>
          <w:rFonts w:ascii="Times New Roman" w:hAnsi="Times New Roman" w:cs="Times New Roman"/>
          <w:sz w:val="28"/>
          <w:szCs w:val="28"/>
          <w:lang w:eastAsia="ru-RU"/>
        </w:rPr>
        <w:t xml:space="preserve"> Они способствуют развитию восприятия, умению сравнивать предметы по высоте, ширине, цвету и объему.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Покупая </w:t>
      </w: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игрушку-вкладыш (</w:t>
      </w:r>
      <w:proofErr w:type="spellStart"/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сортер</w:t>
      </w:r>
      <w:proofErr w:type="spellEnd"/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, помните, формы деталей, которые ребенок будет вкладывать в соответствующие прорези, должны быть простыми и понятными для него (круг, квадрат, треугольник), а фигурки – удобны для захвата и манипулирования.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Юла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привлекает внимание детей, стимулирует к активным действиям, развивает координацию движения, мышцы ручек, ловкость, учит соизмерять усилия. Помогает малышу устанавливать причинно-следственные связи между явлением и действием: я кручу – она вращается, перестаю крутить – останавливается. Цветовая гамма юлы помогает легче запомнить цвета.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Крупная мозаика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развивает мелкую моторику и пространственное мышление малыша, учит распознавать цвета и количество фигурок.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Куклы, игрушечные животные, кукольная утварь (посуда, одежда)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– развивают игровую деятельность и воображение детей.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Мяч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подойдет для развития ловкости и координации. Для детей, периода раннего детства, нужны легкие, резиновые, небольшого размера мячики (диаметр 10 – 15 см), чтобы их было удобно брать двумя руками, удерживать, бросать и катать. Для развития речи ребенка важно больше разговаривать с ним, обсуждать повседневные действия, читать книжки.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Активизировать речь помогут: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– кубики с различными картинками;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– развивающие книги с детскими стишками и рассказами;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– книжки с объемной анимацией;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– картинки с изображением животных, людей, предметов и игрушек;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– сюжетные картинки с изображением действий;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– наборы картинок с различным пространственным положением одних и тех же персонажей (белочка сидит на дереве, под деревом, в дупле дерева).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Изображения должны быть четкими и ясными, со знакомыми ребенку предметами и животными.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Не менее важны </w:t>
      </w: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игрушки предметы-заместители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– всевозможные лоскутки, коробочки, палочки, кусочки чего-нибудь и т.д. Они способствуют развития фантазии и творчества.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3-м годам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малыш начинает усваивать функциональное назначение предметов: на стуле сидят, а едят с тарелки. Поэтому необходимо расширять набор детских игрушек посудой, мебелью и увеличивать игрушки в размерах.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Необходимо включать в игру более </w:t>
      </w: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сложные пирамидки, различные настольные игры, лото, домино, </w:t>
      </w:r>
      <w:proofErr w:type="spellStart"/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, шнуровки, наборы цифр и букв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. Эти игры, способствуют развитию памяти, внимания, наблюдательности, глазомера, учат терпению.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Желательно играть всей семьей – это объединяет и ребенок, наблюдая за поведением взрослых, привыкает к соблюдению правил, постигает их смысл.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Занятия с использованием </w:t>
      </w: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краски, пластилина, глины, соленого теста, цветных карандашей и мелков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, помогут развить творческий потенциал и фантазию детей.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Игрушки-орудия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– ведерки, лопатки, грабельки – являются уменьшенными копиями орудий труда взрослого, с их помощью малыш, развивает и закрепляет понимание трудовой деятельности.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Театрализованные игрушки</w:t>
      </w:r>
      <w:r w:rsidRPr="003F4555">
        <w:rPr>
          <w:rFonts w:ascii="Times New Roman" w:hAnsi="Times New Roman" w:cs="Times New Roman"/>
          <w:sz w:val="28"/>
          <w:szCs w:val="28"/>
          <w:lang w:eastAsia="ru-RU"/>
        </w:rPr>
        <w:t> (куклы пальчиковые, вырезанные из картона, на ниточках…) помогают ребенку обыгрывать действия персонажей из любимых сказок. В театрализованной игре формируется диалогическая, эмоционально насыщенная речь (мимика, жесты, поза, интонация), развиваются театральные способности. Дети лучше усваивают содержание произведения, последовательность, развитие и причинную обусловленность событий.</w:t>
      </w:r>
    </w:p>
    <w:p w:rsidR="003F4555" w:rsidRPr="003F4555" w:rsidRDefault="003F4555" w:rsidP="003F45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555">
        <w:rPr>
          <w:rFonts w:ascii="Times New Roman" w:hAnsi="Times New Roman" w:cs="Times New Roman"/>
          <w:sz w:val="28"/>
          <w:szCs w:val="28"/>
          <w:lang w:eastAsia="ru-RU"/>
        </w:rPr>
        <w:t>Все вышеперечисленные игрушки помогут гармоничному и разностороннему развитию Вашего ребенка. Но, родителям важно помнить: игрушка развивает способности детей, когда взрослый не просто дает её в руки ребенку, а учит его играть с ней, открывая различные свойства и возможности игрушки для малыша</w:t>
      </w:r>
    </w:p>
    <w:p w:rsidR="00287465" w:rsidRDefault="00287465"/>
    <w:sectPr w:rsidR="0028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EAE"/>
    <w:multiLevelType w:val="multilevel"/>
    <w:tmpl w:val="97F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78"/>
    <w:rsid w:val="00287465"/>
    <w:rsid w:val="003F4555"/>
    <w:rsid w:val="004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4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2025-01-23T07:39:00Z</dcterms:created>
  <dcterms:modified xsi:type="dcterms:W3CDTF">2025-01-23T07:46:00Z</dcterms:modified>
</cp:coreProperties>
</file>